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4B456F16" w:rsidR="001F3565" w:rsidRDefault="00B8763D" w:rsidP="00F96564">
      <w:pPr>
        <w:jc w:val="both"/>
      </w:pPr>
      <w:r>
        <w:t>APRIL 15</w:t>
      </w:r>
      <w:r w:rsidR="00D72108">
        <w:t>, 2026</w:t>
      </w:r>
    </w:p>
    <w:p w14:paraId="19A1C118" w14:textId="77777777" w:rsidR="00A12C6E" w:rsidRDefault="00A12C6E" w:rsidP="00A80A51"/>
    <w:p w14:paraId="07731A1E" w14:textId="58E897BA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942CA1">
        <w:t>2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41425637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D72108">
        <w:t xml:space="preserve">and </w:t>
      </w:r>
      <w:r w:rsidR="00BC0195">
        <w:t>Merced Moreno</w:t>
      </w:r>
      <w:r w:rsidR="00D72108">
        <w:t xml:space="preserve">. </w:t>
      </w:r>
    </w:p>
    <w:p w14:paraId="712BD8F6" w14:textId="77777777" w:rsidR="002B3EBC" w:rsidRDefault="002B3EBC" w:rsidP="00A80A51"/>
    <w:p w14:paraId="43F2BF5F" w14:textId="682F6BCC" w:rsidR="002B3EBC" w:rsidRDefault="002B3EBC" w:rsidP="00A80A51">
      <w:r>
        <w:t>Others in attendance: Regina Houchin</w:t>
      </w:r>
      <w:r w:rsidR="00B8763D">
        <w:t xml:space="preserve"> and Mario Cervantes</w:t>
      </w:r>
    </w:p>
    <w:p w14:paraId="53AEE386" w14:textId="77777777" w:rsidR="00DD6C0E" w:rsidRDefault="00DD6C0E" w:rsidP="00A80A51"/>
    <w:p w14:paraId="6FE87D53" w14:textId="77777777" w:rsidR="00DD6C0E" w:rsidRDefault="00DD6C0E" w:rsidP="00DD6C0E">
      <w:pPr>
        <w:rPr>
          <w:u w:val="single"/>
        </w:rPr>
      </w:pPr>
      <w:r>
        <w:rPr>
          <w:u w:val="single"/>
        </w:rPr>
        <w:t>Correspondence:</w:t>
      </w:r>
    </w:p>
    <w:p w14:paraId="139475FB" w14:textId="30305A92" w:rsidR="004155A9" w:rsidRDefault="00B8763D" w:rsidP="00BC0195">
      <w:pPr>
        <w:pStyle w:val="ListParagraph"/>
        <w:numPr>
          <w:ilvl w:val="0"/>
          <w:numId w:val="40"/>
        </w:numPr>
      </w:pPr>
      <w:r>
        <w:t>Kern Co Auditor-Controller – Share of Property Tax Administration for 25-26 is $261.00</w:t>
      </w:r>
    </w:p>
    <w:p w14:paraId="3B22E3C7" w14:textId="0CC2A9D2" w:rsidR="00BC0195" w:rsidRDefault="00B8763D" w:rsidP="00BC0195">
      <w:pPr>
        <w:pStyle w:val="ListParagraph"/>
        <w:numPr>
          <w:ilvl w:val="0"/>
          <w:numId w:val="40"/>
        </w:numPr>
      </w:pPr>
      <w:r>
        <w:t>Sate Fund Insurance Fund – Renewal 4/23/26 $1,004.56. Regina reported she needed to update</w:t>
      </w:r>
    </w:p>
    <w:p w14:paraId="385D0EC6" w14:textId="4BCC2017" w:rsidR="00B8763D" w:rsidRDefault="00B8763D" w:rsidP="00B8763D">
      <w:pPr>
        <w:pStyle w:val="ListParagraph"/>
        <w:ind w:left="780"/>
      </w:pPr>
      <w:r>
        <w:t>titles.</w:t>
      </w:r>
    </w:p>
    <w:p w14:paraId="72E7E36D" w14:textId="343B31E5" w:rsidR="00B8763D" w:rsidRDefault="00B8763D" w:rsidP="00B8763D">
      <w:pPr>
        <w:pStyle w:val="ListParagraph"/>
        <w:numPr>
          <w:ilvl w:val="0"/>
          <w:numId w:val="40"/>
        </w:numPr>
      </w:pPr>
      <w:r>
        <w:t>California Rural Water Association 2026 Training Calendar</w:t>
      </w:r>
    </w:p>
    <w:p w14:paraId="61806E3A" w14:textId="100359F3" w:rsidR="00BC0195" w:rsidRDefault="00BC0195" w:rsidP="00942CA1">
      <w:pPr>
        <w:ind w:left="420"/>
      </w:pPr>
    </w:p>
    <w:p w14:paraId="6BB6B19F" w14:textId="2325F9B6" w:rsidR="002132B3" w:rsidRDefault="00DB4123" w:rsidP="004155A9">
      <w:r>
        <w:t xml:space="preserve">The minutes of </w:t>
      </w:r>
      <w:r w:rsidR="00BC0195">
        <w:t xml:space="preserve">the </w:t>
      </w:r>
      <w:r w:rsidR="00B8763D">
        <w:t>March</w:t>
      </w:r>
      <w:r w:rsidR="00942CA1">
        <w:t xml:space="preserve"> 18, </w:t>
      </w:r>
      <w:r w:rsidR="00BD3371">
        <w:t>2026,</w:t>
      </w:r>
      <w:r w:rsidR="00942CA1">
        <w:t xml:space="preserve"> Regular Meeting </w:t>
      </w:r>
      <w:r w:rsidR="004155A9">
        <w:t>were read and approved on a mot</w:t>
      </w:r>
      <w:r w:rsidR="00816ECC">
        <w:t xml:space="preserve">ion by </w:t>
      </w:r>
      <w:r w:rsidR="00942CA1">
        <w:t>Albert Ghilarducci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B8763D">
        <w:t>Mike Burleson</w:t>
      </w:r>
      <w:r w:rsidR="00D118A9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3"/>
      <w:bookmarkEnd w:id="0"/>
      <w:bookmarkEnd w:id="6"/>
      <w:r w:rsidR="00C16D5B">
        <w:t xml:space="preserve"> </w:t>
      </w:r>
      <w:r w:rsidR="00EA6AF4">
        <w:t>4</w:t>
      </w:r>
      <w:r w:rsidR="006B5FF8">
        <w:t>: RG, AG,</w:t>
      </w:r>
      <w:r w:rsidR="001E4F78">
        <w:t xml:space="preserve"> </w:t>
      </w:r>
      <w:r w:rsidR="00FA17D7">
        <w:t>MB,</w:t>
      </w:r>
      <w:r w:rsidR="00942CA1">
        <w:t xml:space="preserve"> MM</w:t>
      </w:r>
      <w:r w:rsidR="00B8763D">
        <w:t xml:space="preserve"> - Absent 1: SG</w:t>
      </w:r>
      <w:r w:rsidR="00563F55">
        <w:t>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03905DF6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B8763D">
        <w:t>April 15</w:t>
      </w:r>
      <w:r w:rsidR="00D72108">
        <w:t>, 2026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B8763D">
        <w:t>Mike Burleson</w:t>
      </w:r>
      <w:r w:rsidR="00FA17D7">
        <w:t>,</w:t>
      </w:r>
      <w:r>
        <w:t xml:space="preserve"> second by </w:t>
      </w:r>
      <w:r w:rsidR="00B8763D">
        <w:t>Albert Ghilarducci</w:t>
      </w:r>
      <w:r w:rsidR="003634B9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046FE689" w14:textId="3C379034" w:rsidR="00B8763D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EA6AF4">
        <w:t xml:space="preserve"> </w:t>
      </w:r>
      <w:r w:rsidR="00B4079B">
        <w:t xml:space="preserve"> </w:t>
      </w:r>
      <w:r w:rsidR="00B8763D">
        <w:t>13,611.39</w:t>
      </w:r>
      <w:r w:rsidR="006B5FF8">
        <w:t xml:space="preserve"> </w:t>
      </w:r>
      <w:r w:rsidRPr="001F47F4">
        <w:t>Vouchers #</w:t>
      </w:r>
      <w:r w:rsidR="00942CA1">
        <w:t>57</w:t>
      </w:r>
      <w:r w:rsidR="00B8763D">
        <w:t>52-5769</w:t>
      </w:r>
    </w:p>
    <w:p w14:paraId="3BC45963" w14:textId="45471DEA" w:rsidR="004155A9" w:rsidRDefault="0015388B" w:rsidP="006B5FF8">
      <w:pPr>
        <w:ind w:left="270"/>
      </w:pPr>
      <w:r>
        <w:t xml:space="preserve">General </w:t>
      </w:r>
      <w:r w:rsidR="004155A9" w:rsidRPr="001F47F4">
        <w:t xml:space="preserve">– Water    </w:t>
      </w:r>
      <w:r w:rsidR="004155A9">
        <w:t xml:space="preserve"> $   </w:t>
      </w:r>
      <w:r w:rsidR="00CB3202">
        <w:t xml:space="preserve"> </w:t>
      </w:r>
      <w:r w:rsidR="00B10F21">
        <w:t xml:space="preserve"> </w:t>
      </w:r>
      <w:r w:rsidR="00B8763D">
        <w:t xml:space="preserve">   5,961.52</w:t>
      </w:r>
      <w:r w:rsidR="006B5FF8">
        <w:t xml:space="preserve"> </w:t>
      </w:r>
      <w:r w:rsidR="004155A9">
        <w:t>Vouchers #</w:t>
      </w:r>
      <w:r>
        <w:t>5</w:t>
      </w:r>
      <w:r w:rsidR="00942CA1">
        <w:t>7</w:t>
      </w:r>
      <w:r w:rsidR="00B8763D">
        <w:t>52-5769</w:t>
      </w:r>
    </w:p>
    <w:p w14:paraId="599A69F0" w14:textId="20ECEC72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B17422">
        <w:t>1,</w:t>
      </w:r>
      <w:r w:rsidR="00B8763D">
        <w:t>264.26</w:t>
      </w:r>
      <w:r w:rsidR="00EA6AF4">
        <w:t xml:space="preserve"> </w:t>
      </w:r>
      <w:r w:rsidRPr="001F47F4">
        <w:t>Vouchers #</w:t>
      </w:r>
      <w:r w:rsidR="0015388B">
        <w:t>5</w:t>
      </w:r>
      <w:r w:rsidR="00942CA1">
        <w:t>7</w:t>
      </w:r>
      <w:r w:rsidR="00B8763D">
        <w:t>52-5769</w:t>
      </w:r>
    </w:p>
    <w:p w14:paraId="75A46280" w14:textId="500BDCFB" w:rsidR="00942CA1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576D58">
        <w:t>1,</w:t>
      </w:r>
      <w:r w:rsidR="00B8763D">
        <w:t>766.58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942CA1">
        <w:t>7</w:t>
      </w:r>
      <w:r w:rsidR="00B8763D">
        <w:t>52-5769</w:t>
      </w:r>
    </w:p>
    <w:p w14:paraId="6E711B1B" w14:textId="678DC105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B8763D">
        <w:t>2,523.37</w:t>
      </w:r>
      <w:r w:rsidR="00816ECC">
        <w:t xml:space="preserve"> </w:t>
      </w:r>
      <w:r>
        <w:t>Vouchers #</w:t>
      </w:r>
      <w:r w:rsidR="002132B3">
        <w:t>5</w:t>
      </w:r>
      <w:r w:rsidR="00942CA1">
        <w:t>7</w:t>
      </w:r>
      <w:r w:rsidR="00B8763D">
        <w:t>52-5769</w:t>
      </w:r>
    </w:p>
    <w:p w14:paraId="0429C762" w14:textId="6661E665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 </w:t>
      </w:r>
      <w:r w:rsidR="006346A9">
        <w:t xml:space="preserve">  (</w:t>
      </w:r>
      <w:r>
        <w:t xml:space="preserve"> </w:t>
      </w:r>
      <w:r w:rsidR="00B8763D">
        <w:t>28.70</w:t>
      </w:r>
      <w:r w:rsidR="00B17422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4D8D6707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EA6AF4">
        <w:t>25,098.42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D72108">
        <w:t xml:space="preserve">(Ayes </w:t>
      </w:r>
      <w:r w:rsidR="00EA6AF4">
        <w:t>4</w:t>
      </w:r>
      <w:r w:rsidR="00D72108">
        <w:t xml:space="preserve">: RG, AG, MB, </w:t>
      </w:r>
      <w:r w:rsidR="00576D58">
        <w:t>MM</w:t>
      </w:r>
      <w:r w:rsidR="00EA6AF4">
        <w:t xml:space="preserve"> – Absent: 1: </w:t>
      </w:r>
      <w:r w:rsidR="00576D58">
        <w:t>SG</w:t>
      </w:r>
      <w:r w:rsidR="00D72108">
        <w:t>).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40B7F1FA" w:rsidR="000D7083" w:rsidRDefault="005D38AB" w:rsidP="006B2B53">
      <w:r>
        <w:t xml:space="preserve">Board members reviewed the delinquent accounts receivable report. </w:t>
      </w:r>
      <w:r w:rsidR="00EA6AF4">
        <w:t>Sixty</w:t>
      </w:r>
      <w:r w:rsidR="004223BF">
        <w:t xml:space="preserve"> </w:t>
      </w:r>
      <w:r>
        <w:t xml:space="preserve">customer accounts </w:t>
      </w:r>
      <w:r w:rsidR="00576D58">
        <w:t>exceeding 61</w:t>
      </w:r>
      <w:r>
        <w:t xml:space="preserve"> days</w:t>
      </w:r>
      <w:r w:rsidR="00576D58">
        <w:t xml:space="preserve"> past due</w:t>
      </w:r>
      <w:r>
        <w:t xml:space="preserve"> totaled $</w:t>
      </w:r>
      <w:r w:rsidR="00B17422">
        <w:t>2</w:t>
      </w:r>
      <w:bookmarkEnd w:id="7"/>
      <w:bookmarkEnd w:id="8"/>
      <w:r w:rsidR="00EA6AF4">
        <w:t>3,370.11</w:t>
      </w:r>
      <w:r w:rsidR="009A1876">
        <w:t>. All required notifications have been provided</w:t>
      </w:r>
      <w:r w:rsidR="00BD3371">
        <w:t xml:space="preserve">. </w:t>
      </w:r>
      <w:r w:rsidR="00EA6AF4">
        <w:t xml:space="preserve">One Customer has failed to reply to notices and is scheduled to be shut off on April 16, 2026. </w:t>
      </w:r>
      <w:r w:rsidR="00BD3371">
        <w:t>Twenty-</w:t>
      </w:r>
      <w:r w:rsidR="00EA6AF4">
        <w:t>eight</w:t>
      </w:r>
      <w:r w:rsidR="009A1876">
        <w:t xml:space="preserve"> customers </w:t>
      </w:r>
      <w:r w:rsidR="00EA6AF4">
        <w:t xml:space="preserve">have </w:t>
      </w:r>
      <w:r w:rsidR="009A1876">
        <w:t>made payment arrangements</w:t>
      </w:r>
      <w:r w:rsidR="00BD3371">
        <w:t xml:space="preserve">. </w:t>
      </w:r>
      <w:r w:rsidR="00EA6AF4">
        <w:t>Thirteen</w:t>
      </w:r>
      <w:r w:rsidR="009A1876">
        <w:t xml:space="preserve"> </w:t>
      </w:r>
      <w:r w:rsidR="00BE7D0D">
        <w:t>customers’</w:t>
      </w:r>
      <w:r w:rsidR="009A1876">
        <w:t xml:space="preserve"> services were previously shut off due to vacancy or non-payment</w:t>
      </w:r>
      <w:r w:rsidR="00BD3371">
        <w:t xml:space="preserve">. </w:t>
      </w:r>
      <w:r w:rsidR="009A1876">
        <w:t>The remaining customers received 60-day notices to pay.</w:t>
      </w:r>
      <w:r w:rsidR="00576D58">
        <w:t xml:space="preserve"> 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4C1942B0" w:rsidR="0099149B" w:rsidRDefault="00541008" w:rsidP="0099149B">
      <w:r>
        <w:t>T</w:t>
      </w:r>
      <w:r w:rsidR="00252CEB">
        <w:t xml:space="preserve">he </w:t>
      </w:r>
      <w:r w:rsidR="00EA6AF4">
        <w:t>March</w:t>
      </w:r>
      <w:r w:rsidR="009A1876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</w:t>
      </w:r>
      <w:r w:rsidR="009A1876">
        <w:t xml:space="preserve">and </w:t>
      </w:r>
      <w:r w:rsidR="00252CEB">
        <w:t>Journal Entries</w:t>
      </w:r>
      <w:r w:rsidR="003E19B4">
        <w:t xml:space="preserve"> </w:t>
      </w:r>
      <w:r w:rsidR="00DD6C0E">
        <w:t xml:space="preserve">for the period </w:t>
      </w:r>
      <w:r w:rsidR="00EA6AF4">
        <w:t>March 19</w:t>
      </w:r>
      <w:r w:rsidR="00DD6C0E">
        <w:t xml:space="preserve"> through </w:t>
      </w:r>
      <w:r w:rsidR="00EA6AF4">
        <w:t>April 15</w:t>
      </w:r>
      <w:r w:rsidR="00DD6C0E">
        <w:t xml:space="preserve">, </w:t>
      </w:r>
      <w:r w:rsidR="00937F51">
        <w:t>2026,</w:t>
      </w:r>
      <w:r w:rsidR="00DD6C0E">
        <w:t xml:space="preserve"> </w:t>
      </w:r>
      <w:r w:rsidR="003E19B4">
        <w:t>were presented for review</w:t>
      </w:r>
      <w:r w:rsidR="00545EB5">
        <w:t xml:space="preserve">. </w:t>
      </w:r>
    </w:p>
    <w:p w14:paraId="65E8E190" w14:textId="77777777" w:rsidR="0034282E" w:rsidRDefault="0034282E" w:rsidP="006B2B53">
      <w:pPr>
        <w:rPr>
          <w:u w:val="single"/>
        </w:rPr>
      </w:pPr>
    </w:p>
    <w:p w14:paraId="03F1D07F" w14:textId="15E2D673" w:rsidR="00F02AC0" w:rsidRDefault="006B2B53" w:rsidP="00A80A51">
      <w:r w:rsidRPr="00D16EB8">
        <w:rPr>
          <w:u w:val="single"/>
        </w:rPr>
        <w:t>Public Time</w:t>
      </w:r>
      <w:r w:rsidR="00937F51" w:rsidRPr="00D16EB8">
        <w:rPr>
          <w:u w:val="single"/>
        </w:rPr>
        <w:t>:</w:t>
      </w:r>
      <w:r w:rsidR="00937F51">
        <w:t xml:space="preserve"> </w:t>
      </w:r>
    </w:p>
    <w:p w14:paraId="7CF8DF43" w14:textId="536AC15C" w:rsidR="00F02AC0" w:rsidRDefault="00B463C4" w:rsidP="00A80A51">
      <w:r>
        <w:t>None</w:t>
      </w:r>
    </w:p>
    <w:p w14:paraId="383E8540" w14:textId="77777777" w:rsidR="00B463C4" w:rsidRPr="00FD21B5" w:rsidRDefault="00B463C4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7A38C6E4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EA6AF4">
        <w:t>presented his March/April report</w:t>
      </w:r>
      <w:r w:rsidR="006B4F19">
        <w:t xml:space="preserve">. </w:t>
      </w:r>
      <w:r w:rsidR="00EA6AF4">
        <w:t>Called out to 170 Main Street and found a main line leaking</w:t>
      </w:r>
      <w:r w:rsidR="006B4F19">
        <w:t xml:space="preserve">. </w:t>
      </w:r>
      <w:r w:rsidR="00EA6AF4">
        <w:t xml:space="preserve">Cut and removed the split mainline, repaired the line.  </w:t>
      </w:r>
      <w:r w:rsidR="006B4F19">
        <w:t>Mario r</w:t>
      </w:r>
      <w:r w:rsidR="00EA6AF4">
        <w:t>esponded to a sewer backup at 284 W 4</w:t>
      </w:r>
      <w:r w:rsidR="00EA6AF4" w:rsidRPr="00EA6AF4">
        <w:rPr>
          <w:vertAlign w:val="superscript"/>
        </w:rPr>
        <w:t>th</w:t>
      </w:r>
      <w:r w:rsidR="00EA6AF4">
        <w:t xml:space="preserve"> Street</w:t>
      </w:r>
      <w:r w:rsidR="006B4F19">
        <w:t xml:space="preserve">. Plumbers were </w:t>
      </w:r>
      <w:r w:rsidR="00EA6AF4">
        <w:t xml:space="preserve">called out and </w:t>
      </w:r>
      <w:r w:rsidR="00ED5136">
        <w:t xml:space="preserve">found a large </w:t>
      </w:r>
      <w:r w:rsidR="006B4F19">
        <w:t>knot of</w:t>
      </w:r>
      <w:r w:rsidR="00ED5136">
        <w:t xml:space="preserve"> roots in the service line. They were unable to drill through the plug. A temporary line was installed and connected to the sewer line on </w:t>
      </w:r>
      <w:proofErr w:type="gramStart"/>
      <w:r w:rsidR="00ED5136">
        <w:t>4</w:t>
      </w:r>
      <w:proofErr w:type="gramEnd"/>
      <w:r w:rsidR="00ED5136">
        <w:t xml:space="preserve"> street</w:t>
      </w:r>
      <w:r w:rsidR="006B4F19">
        <w:t xml:space="preserve">. </w:t>
      </w:r>
      <w:r w:rsidR="00ED5136">
        <w:t xml:space="preserve">Will need to have the </w:t>
      </w:r>
      <w:r w:rsidR="006B4F19">
        <w:t>line</w:t>
      </w:r>
      <w:r w:rsidR="00ED5136">
        <w:t xml:space="preserve"> inspected to determine the cost of repair</w:t>
      </w:r>
      <w:r w:rsidR="006B4F19">
        <w:t xml:space="preserve">. </w:t>
      </w:r>
      <w:r w:rsidR="00ED5136">
        <w:t>Regina reached out to Self-</w:t>
      </w:r>
      <w:r w:rsidR="00ED5136">
        <w:lastRenderedPageBreak/>
        <w:t xml:space="preserve">Help and Provost and Pritchard to see </w:t>
      </w:r>
      <w:r w:rsidR="006B4F19">
        <w:t>if they were aware of any funding sources</w:t>
      </w:r>
      <w:r w:rsidR="00ED5136">
        <w:t xml:space="preserve"> should the repair be extensive. Mario participated in the </w:t>
      </w:r>
      <w:r w:rsidR="00F15984">
        <w:t xml:space="preserve">WWTP </w:t>
      </w:r>
      <w:r w:rsidR="00ED5136">
        <w:t>state inspection</w:t>
      </w:r>
      <w:r w:rsidR="00F15984">
        <w:t>.</w:t>
      </w:r>
    </w:p>
    <w:p w14:paraId="4A3788FA" w14:textId="77777777" w:rsidR="00B463C4" w:rsidRDefault="00B463C4" w:rsidP="00A80A51"/>
    <w:p w14:paraId="6875B630" w14:textId="7C31EA9D" w:rsidR="009965A1" w:rsidRDefault="00610BDD" w:rsidP="00A80A51">
      <w:r>
        <w:t xml:space="preserve">Jeff </w:t>
      </w:r>
      <w:r w:rsidR="00ED5136">
        <w:t>was unable to attend the meeting, however provided the attached information via email:</w:t>
      </w:r>
    </w:p>
    <w:p w14:paraId="2BCA15E1" w14:textId="1C6A0C63" w:rsidR="00B463C4" w:rsidRDefault="008D5DEC" w:rsidP="00B463C4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4F3BF6">
        <w:t xml:space="preserve"> </w:t>
      </w:r>
      <w:r w:rsidR="00ED5136">
        <w:t>Preparing 60% Design</w:t>
      </w:r>
      <w:r w:rsidR="006B4F19">
        <w:t xml:space="preserve">. </w:t>
      </w:r>
      <w:r w:rsidR="00ED5136">
        <w:t>Scheduling a meeting with Mario to review. Finishing SSMP draft report.</w:t>
      </w:r>
    </w:p>
    <w:p w14:paraId="1E791B98" w14:textId="1B629165" w:rsidR="00C64CBA" w:rsidRDefault="00B463C4" w:rsidP="00B463C4">
      <w:pPr>
        <w:pStyle w:val="ListParagraph"/>
        <w:numPr>
          <w:ilvl w:val="0"/>
          <w:numId w:val="32"/>
        </w:numPr>
      </w:pPr>
      <w:r>
        <w:t xml:space="preserve">WWTP – </w:t>
      </w:r>
      <w:r w:rsidR="00F15984">
        <w:t>Construction &amp; Funding Application on hold</w:t>
      </w:r>
      <w:r w:rsidR="006B4F19">
        <w:t xml:space="preserve">. </w:t>
      </w:r>
      <w:r w:rsidR="00F15984">
        <w:t>The Water Board initiated a review and compliance inspection. Inspection findings will inform the next regulatory steps, which could support eligibility for state funding for needed upgrades.</w:t>
      </w:r>
    </w:p>
    <w:p w14:paraId="79F46B2E" w14:textId="2A8FB13B" w:rsidR="00E97BF5" w:rsidRDefault="00E97BF5" w:rsidP="00B463C4">
      <w:pPr>
        <w:pStyle w:val="ListParagraph"/>
        <w:numPr>
          <w:ilvl w:val="0"/>
          <w:numId w:val="32"/>
        </w:numPr>
      </w:pPr>
      <w:r>
        <w:t xml:space="preserve">Well 2 Booster-Hydro Tank &amp; </w:t>
      </w:r>
      <w:r w:rsidR="00BE7D0D">
        <w:t>E</w:t>
      </w:r>
      <w:r>
        <w:t xml:space="preserve">lectrical Retrofit. – </w:t>
      </w:r>
      <w:r w:rsidR="00F15984">
        <w:t xml:space="preserve">Waiting for completion of </w:t>
      </w:r>
      <w:r>
        <w:t>County</w:t>
      </w:r>
      <w:r w:rsidR="00F15984">
        <w:t xml:space="preserve"> review.</w:t>
      </w:r>
      <w:r>
        <w:t xml:space="preserve"> </w:t>
      </w:r>
      <w:r w:rsidR="00F15984">
        <w:t>Jeff has made two attempts since the last meeting to find out if they can provide a timeline</w:t>
      </w:r>
      <w:r w:rsidR="006B4F19">
        <w:t xml:space="preserve">. </w:t>
      </w:r>
      <w:r w:rsidR="00F15984">
        <w:t>No response</w:t>
      </w:r>
      <w:r w:rsidR="006B4F19">
        <w:t xml:space="preserve">. </w:t>
      </w:r>
      <w:r w:rsidR="00F15984">
        <w:t>Expect to bid in April with construction window Spring to Winter.</w:t>
      </w:r>
    </w:p>
    <w:p w14:paraId="18E0A11C" w14:textId="363CBD74" w:rsidR="00995061" w:rsidRDefault="00E97BF5" w:rsidP="00A12A2F">
      <w:pPr>
        <w:pStyle w:val="ListParagraph"/>
        <w:numPr>
          <w:ilvl w:val="0"/>
          <w:numId w:val="32"/>
        </w:numPr>
      </w:pPr>
      <w:r>
        <w:t>California Resources Corporation project</w:t>
      </w:r>
      <w:r w:rsidR="00995061">
        <w:t xml:space="preserve"> closed out</w:t>
      </w:r>
      <w:r w:rsidR="006B4F19">
        <w:t xml:space="preserve">. </w:t>
      </w:r>
      <w:r w:rsidR="00995061">
        <w:t>Future funding may be available for additional projects.</w:t>
      </w:r>
    </w:p>
    <w:p w14:paraId="4EEF0586" w14:textId="51182DE3" w:rsidR="00E97BF5" w:rsidRDefault="00995061" w:rsidP="00995061">
      <w:pPr>
        <w:pStyle w:val="ListParagraph"/>
        <w:numPr>
          <w:ilvl w:val="0"/>
          <w:numId w:val="32"/>
        </w:numPr>
      </w:pPr>
      <w:r>
        <w:t>Destruction of Well #1. Lowest bid was Bakersfield Well &amp; Pump. Destruction should be completed in April.</w:t>
      </w:r>
    </w:p>
    <w:p w14:paraId="1F0A9924" w14:textId="2D0DA2E2" w:rsidR="008F728A" w:rsidRDefault="008F728A" w:rsidP="00995061">
      <w:pPr>
        <w:pStyle w:val="ListParagraph"/>
        <w:numPr>
          <w:ilvl w:val="0"/>
          <w:numId w:val="32"/>
        </w:numPr>
      </w:pPr>
      <w:r>
        <w:t>Presented the revised letter regarding Environmental information request</w:t>
      </w:r>
      <w:r w:rsidR="006B4F19">
        <w:t xml:space="preserve">. </w:t>
      </w:r>
      <w:r>
        <w:t>Chairman Gacia provided comments to the previous letter and the revisions made</w:t>
      </w:r>
      <w:r w:rsidR="006B4F19">
        <w:t xml:space="preserve">. </w:t>
      </w:r>
      <w:r>
        <w:t>The letter incorporates those revisions</w:t>
      </w:r>
      <w:r w:rsidR="006B4F19">
        <w:t xml:space="preserve">. </w:t>
      </w:r>
      <w:r>
        <w:t>Chairman Garcia signed the letter for submittal.</w:t>
      </w:r>
    </w:p>
    <w:p w14:paraId="4A71CF4D" w14:textId="77777777" w:rsidR="008F728A" w:rsidRDefault="008F728A" w:rsidP="008F728A"/>
    <w:p w14:paraId="5D6EB076" w14:textId="362378EF" w:rsidR="008F728A" w:rsidRDefault="008F728A" w:rsidP="008F728A">
      <w:r>
        <w:t>California Rural Water Association meeting notice included the delegate designation</w:t>
      </w:r>
      <w:r w:rsidR="006B4F19">
        <w:t xml:space="preserve">. </w:t>
      </w:r>
      <w:r>
        <w:t>Both delegates are incumbents and the board did not make any additional nominations.</w:t>
      </w:r>
    </w:p>
    <w:p w14:paraId="33829277" w14:textId="77777777" w:rsidR="00DB5DD4" w:rsidRDefault="00DB5DD4" w:rsidP="00ED284C"/>
    <w:p w14:paraId="6C65A672" w14:textId="1DCF92C4" w:rsidR="00D22D33" w:rsidRDefault="007E03C4" w:rsidP="008D69EE">
      <w:r w:rsidRPr="007E03C4">
        <w:rPr>
          <w:u w:val="single"/>
        </w:rPr>
        <w:t>Attorne</w:t>
      </w:r>
      <w:r w:rsidR="00D22D33">
        <w:rPr>
          <w:u w:val="single"/>
        </w:rPr>
        <w:t xml:space="preserve">y – </w:t>
      </w:r>
      <w:r w:rsidR="00D22D33">
        <w:t>Nothing</w:t>
      </w:r>
    </w:p>
    <w:p w14:paraId="052E8960" w14:textId="77777777" w:rsidR="00D22D33" w:rsidRPr="00D22D33" w:rsidRDefault="00D22D33" w:rsidP="008D69EE"/>
    <w:p w14:paraId="4A28D2EC" w14:textId="1E0BFF82" w:rsidR="00042CA2" w:rsidRDefault="00042CA2" w:rsidP="008D69EE">
      <w:r>
        <w:rPr>
          <w:u w:val="single"/>
        </w:rPr>
        <w:t>Secretary</w:t>
      </w:r>
      <w:r w:rsidR="00D22D33">
        <w:t xml:space="preserve">- </w:t>
      </w:r>
      <w:r w:rsidR="008F728A">
        <w:t>Nothing</w:t>
      </w:r>
    </w:p>
    <w:p w14:paraId="6B710E75" w14:textId="77777777" w:rsidR="00D22D33" w:rsidRDefault="00D22D33" w:rsidP="008D69EE"/>
    <w:p w14:paraId="66A92375" w14:textId="5C7CFFE5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D22D33">
        <w:t>Nothing</w:t>
      </w:r>
    </w:p>
    <w:p w14:paraId="22DFFBBE" w14:textId="77777777" w:rsidR="00D22D33" w:rsidRDefault="00D22D33" w:rsidP="008D69EE"/>
    <w:p w14:paraId="0EE2D02D" w14:textId="11ED1F49" w:rsidR="00042CA2" w:rsidRDefault="00042CA2" w:rsidP="008D69EE">
      <w:r>
        <w:rPr>
          <w:u w:val="single"/>
        </w:rPr>
        <w:t>Directors</w:t>
      </w:r>
      <w:r>
        <w:t xml:space="preserve"> – </w:t>
      </w:r>
      <w:r w:rsidR="00D22D33">
        <w:t>Nothing</w:t>
      </w:r>
    </w:p>
    <w:p w14:paraId="5E5DFDB7" w14:textId="77777777" w:rsidR="00BF7F75" w:rsidRDefault="00BF7F75" w:rsidP="00BF7F75">
      <w:pPr>
        <w:pStyle w:val="BodyText"/>
      </w:pPr>
    </w:p>
    <w:p w14:paraId="16ABC625" w14:textId="32ABA5B2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D22D33">
        <w:t>2</w:t>
      </w:r>
      <w:r w:rsidR="008F728A">
        <w:t>2</w:t>
      </w:r>
      <w:r w:rsidR="00A773A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8F728A">
        <w:t>May 20</w:t>
      </w:r>
      <w:r w:rsidR="004241FC">
        <w:t>,</w:t>
      </w:r>
      <w:r w:rsidR="00A773A5">
        <w:t xml:space="preserve"> </w:t>
      </w:r>
      <w:r w:rsidR="003634B9">
        <w:t>2026,</w:t>
      </w:r>
      <w:r w:rsidR="007E4E99">
        <w:t xml:space="preserve"> </w:t>
      </w:r>
      <w:r w:rsidR="00D23459">
        <w:t xml:space="preserve">at </w:t>
      </w:r>
      <w:r w:rsidR="00E31BCB">
        <w:t>5:</w:t>
      </w:r>
      <w:r w:rsidR="00937F51">
        <w:t>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34282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BD"/>
    <w:multiLevelType w:val="hybridMultilevel"/>
    <w:tmpl w:val="1C9C0D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763B5F"/>
    <w:multiLevelType w:val="hybridMultilevel"/>
    <w:tmpl w:val="AE1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4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8"/>
  </w:num>
  <w:num w:numId="10" w16cid:durableId="284316429">
    <w:abstractNumId w:val="33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9"/>
  </w:num>
  <w:num w:numId="18" w16cid:durableId="117768790">
    <w:abstractNumId w:val="10"/>
  </w:num>
  <w:num w:numId="19" w16cid:durableId="1032725980">
    <w:abstractNumId w:val="36"/>
  </w:num>
  <w:num w:numId="20" w16cid:durableId="1196234340">
    <w:abstractNumId w:val="35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7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2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  <w:num w:numId="40" w16cid:durableId="1894342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6698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4AD1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5402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27E2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6885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82E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4B9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173CF"/>
    <w:rsid w:val="00421FFC"/>
    <w:rsid w:val="004223BF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6AD3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236A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567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6D58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067B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119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4EF1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3212"/>
    <w:rsid w:val="006B4784"/>
    <w:rsid w:val="006B4E04"/>
    <w:rsid w:val="006B4F19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B0F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36A2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D550A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3659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B7E81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28A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7AB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37F51"/>
    <w:rsid w:val="0094172D"/>
    <w:rsid w:val="00941784"/>
    <w:rsid w:val="0094240D"/>
    <w:rsid w:val="00942CA1"/>
    <w:rsid w:val="0094464B"/>
    <w:rsid w:val="00944FA8"/>
    <w:rsid w:val="0094545C"/>
    <w:rsid w:val="009470B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061"/>
    <w:rsid w:val="00995F48"/>
    <w:rsid w:val="009965A1"/>
    <w:rsid w:val="00997278"/>
    <w:rsid w:val="00997ADE"/>
    <w:rsid w:val="00997E70"/>
    <w:rsid w:val="009A1039"/>
    <w:rsid w:val="009A1876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0788"/>
    <w:rsid w:val="00A011E3"/>
    <w:rsid w:val="00A02AC6"/>
    <w:rsid w:val="00A02B5B"/>
    <w:rsid w:val="00A02C06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4E9F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47E10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ABE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7250"/>
    <w:rsid w:val="00A773A5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4C3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A0F"/>
    <w:rsid w:val="00B35ED1"/>
    <w:rsid w:val="00B405F3"/>
    <w:rsid w:val="00B4079B"/>
    <w:rsid w:val="00B40FD3"/>
    <w:rsid w:val="00B418B8"/>
    <w:rsid w:val="00B41A7B"/>
    <w:rsid w:val="00B41BA4"/>
    <w:rsid w:val="00B41E41"/>
    <w:rsid w:val="00B4357B"/>
    <w:rsid w:val="00B463C4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8763D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3"/>
    <w:rsid w:val="00BB2D6D"/>
    <w:rsid w:val="00BB33B3"/>
    <w:rsid w:val="00BB4818"/>
    <w:rsid w:val="00BB5865"/>
    <w:rsid w:val="00BB6452"/>
    <w:rsid w:val="00BC0195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371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E7D0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541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8A9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2D33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108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6C0E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77845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34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97BF5"/>
    <w:rsid w:val="00EA222D"/>
    <w:rsid w:val="00EA606D"/>
    <w:rsid w:val="00EA6AF4"/>
    <w:rsid w:val="00EB040A"/>
    <w:rsid w:val="00EB07D0"/>
    <w:rsid w:val="00EB1B3F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136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5984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4</cp:revision>
  <cp:lastPrinted>2026-04-25T20:59:00Z</cp:lastPrinted>
  <dcterms:created xsi:type="dcterms:W3CDTF">2026-04-25T19:36:00Z</dcterms:created>
  <dcterms:modified xsi:type="dcterms:W3CDTF">2026-04-25T20:59:00Z</dcterms:modified>
</cp:coreProperties>
</file>